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CFB" w:rsidRPr="00F32CFB" w:rsidRDefault="00F32CFB" w:rsidP="00F32CFB">
      <w:pPr>
        <w:shd w:val="clear" w:color="auto" w:fill="FFFFFF"/>
        <w:spacing w:after="450" w:line="675" w:lineRule="atLeast"/>
        <w:textAlignment w:val="baseline"/>
        <w:outlineLvl w:val="0"/>
        <w:rPr>
          <w:rFonts w:ascii="Arial" w:eastAsia="Times New Roman" w:hAnsi="Arial" w:cs="Arial"/>
          <w:b/>
          <w:bCs/>
          <w:color w:val="00A3D3"/>
          <w:kern w:val="36"/>
          <w:sz w:val="58"/>
          <w:szCs w:val="58"/>
          <w:lang w:eastAsia="nl-NL"/>
        </w:rPr>
      </w:pPr>
      <w:r w:rsidRPr="00F32CFB">
        <w:rPr>
          <w:rFonts w:ascii="Arial" w:eastAsia="Times New Roman" w:hAnsi="Arial" w:cs="Arial"/>
          <w:b/>
          <w:bCs/>
          <w:color w:val="00A3D3"/>
          <w:kern w:val="36"/>
          <w:sz w:val="58"/>
          <w:szCs w:val="58"/>
          <w:lang w:eastAsia="nl-NL"/>
        </w:rPr>
        <w:t>De nieuwe NHG-Standaard CVRM 2019</w:t>
      </w:r>
    </w:p>
    <w:p w:rsidR="00F32CFB" w:rsidRPr="00F32CFB" w:rsidRDefault="00F32CFB" w:rsidP="00F32CFB">
      <w:pPr>
        <w:shd w:val="clear" w:color="auto" w:fill="FFFFFF"/>
        <w:spacing w:line="240" w:lineRule="auto"/>
        <w:textAlignment w:val="baseline"/>
        <w:rPr>
          <w:rFonts w:ascii="inherit" w:eastAsia="Times New Roman" w:hAnsi="inherit" w:cs="Arial"/>
          <w:color w:val="333333"/>
          <w:sz w:val="24"/>
          <w:szCs w:val="24"/>
          <w:lang w:eastAsia="nl-NL"/>
        </w:rPr>
      </w:pPr>
      <w:r w:rsidRPr="00F32CFB">
        <w:rPr>
          <w:rFonts w:ascii="inherit" w:eastAsia="Times New Roman" w:hAnsi="inherit" w:cs="Arial"/>
          <w:color w:val="333333"/>
          <w:sz w:val="24"/>
          <w:szCs w:val="24"/>
          <w:lang w:eastAsia="nl-NL"/>
        </w:rPr>
        <w:t xml:space="preserve">Maar liefst 450 patiënten per normpraktijk hebben een verhoogd cardiovasculair risico. Een groot deel hiervan krijgt ketenzorg. De standaard 2019 wordt op veel essentiële punten aangepast, waardoor een goede voorbereiding noodzakelijk is. De grootste verandering zit hem in de risicoschatting; de indeling primaire en secundaire preventie is verlaten. We spreken van zeer hoog-, hoog- of laag tot matig verhoogd risico. De weging van diabetes, </w:t>
      </w:r>
      <w:proofErr w:type="spellStart"/>
      <w:r w:rsidRPr="00F32CFB">
        <w:rPr>
          <w:rFonts w:ascii="inherit" w:eastAsia="Times New Roman" w:hAnsi="inherit" w:cs="Arial"/>
          <w:color w:val="333333"/>
          <w:sz w:val="24"/>
          <w:szCs w:val="24"/>
          <w:lang w:eastAsia="nl-NL"/>
        </w:rPr>
        <w:t>nierschade</w:t>
      </w:r>
      <w:proofErr w:type="spellEnd"/>
      <w:r w:rsidRPr="00F32CFB">
        <w:rPr>
          <w:rFonts w:ascii="inherit" w:eastAsia="Times New Roman" w:hAnsi="inherit" w:cs="Arial"/>
          <w:color w:val="333333"/>
          <w:sz w:val="24"/>
          <w:szCs w:val="24"/>
          <w:lang w:eastAsia="nl-NL"/>
        </w:rPr>
        <w:t xml:space="preserve"> en bijvoorbeeld overgewicht is aanzienlijk anders dan in de vorige standaard. Hiermee is de nieuwe standaard veel meer op het risico van de individuele patiënt gericht en wordt het minder een kookboek en dus wat lastiger te hanteren. Naast veel andere aanpassingen is er ook veel aandacht voor ouderen en tools om risico met je patiënten te bespreken. Deze nascholing leidt je door de hele standaard en geeft snel duidelijkheid over de nieuwe richtlijnen die erin staan.</w:t>
      </w:r>
    </w:p>
    <w:p w:rsidR="00F32CFB" w:rsidRPr="00F32CFB" w:rsidRDefault="00F32CFB" w:rsidP="00F32C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F32CFB">
        <w:rPr>
          <w:rFonts w:ascii="Arial" w:eastAsia="Times New Roman" w:hAnsi="Arial" w:cs="Arial"/>
          <w:b/>
          <w:bCs/>
          <w:color w:val="1B2C6C"/>
          <w:sz w:val="27"/>
          <w:szCs w:val="27"/>
          <w:lang w:eastAsia="nl-NL"/>
        </w:rPr>
        <w:t>Programma</w:t>
      </w:r>
    </w:p>
    <w:p w:rsidR="00F32CFB" w:rsidRPr="00F32CFB" w:rsidRDefault="00F32CFB" w:rsidP="00F32CFB">
      <w:pPr>
        <w:shd w:val="clear" w:color="auto" w:fill="FFFFFF"/>
        <w:spacing w:line="240" w:lineRule="auto"/>
        <w:textAlignment w:val="baseline"/>
        <w:rPr>
          <w:rFonts w:ascii="inherit" w:eastAsia="Times New Roman" w:hAnsi="inherit" w:cs="Arial"/>
          <w:color w:val="333333"/>
          <w:sz w:val="24"/>
          <w:szCs w:val="24"/>
          <w:lang w:eastAsia="nl-NL"/>
        </w:rPr>
      </w:pPr>
      <w:r w:rsidRPr="00F32CFB">
        <w:rPr>
          <w:rFonts w:ascii="inherit" w:eastAsia="Times New Roman" w:hAnsi="inherit" w:cs="Arial"/>
          <w:color w:val="333333"/>
          <w:sz w:val="24"/>
          <w:szCs w:val="24"/>
          <w:lang w:eastAsia="nl-NL"/>
        </w:rPr>
        <w:t>17.30 uur | Ontvangst met maaltijd</w:t>
      </w:r>
      <w:r w:rsidRPr="00F32CFB">
        <w:rPr>
          <w:rFonts w:ascii="inherit" w:eastAsia="Times New Roman" w:hAnsi="inherit" w:cs="Arial"/>
          <w:color w:val="333333"/>
          <w:sz w:val="24"/>
          <w:szCs w:val="24"/>
          <w:lang w:eastAsia="nl-NL"/>
        </w:rPr>
        <w:br/>
        <w:t>18.00 uur | Start scholing</w:t>
      </w:r>
      <w:r w:rsidRPr="00F32CFB">
        <w:rPr>
          <w:rFonts w:ascii="inherit" w:eastAsia="Times New Roman" w:hAnsi="inherit" w:cs="Arial"/>
          <w:color w:val="333333"/>
          <w:sz w:val="24"/>
          <w:szCs w:val="24"/>
          <w:lang w:eastAsia="nl-NL"/>
        </w:rPr>
        <w:br/>
        <w:t>20.00 uur | Afsluiting</w:t>
      </w:r>
    </w:p>
    <w:p w:rsidR="00F32CFB" w:rsidRPr="00F32CFB" w:rsidRDefault="00F32CFB" w:rsidP="00F32C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F32CFB">
        <w:rPr>
          <w:rFonts w:ascii="Arial" w:eastAsia="Times New Roman" w:hAnsi="Arial" w:cs="Arial"/>
          <w:b/>
          <w:bCs/>
          <w:color w:val="1B2C6C"/>
          <w:sz w:val="27"/>
          <w:szCs w:val="27"/>
          <w:lang w:eastAsia="nl-NL"/>
        </w:rPr>
        <w:t>Sprekers</w:t>
      </w:r>
    </w:p>
    <w:p w:rsidR="00F32CFB" w:rsidRPr="00F32CFB" w:rsidRDefault="00F32CFB" w:rsidP="00F32CFB">
      <w:pPr>
        <w:shd w:val="clear" w:color="auto" w:fill="FFFFFF"/>
        <w:spacing w:line="240" w:lineRule="auto"/>
        <w:textAlignment w:val="baseline"/>
        <w:rPr>
          <w:rFonts w:ascii="inherit" w:eastAsia="Times New Roman" w:hAnsi="inherit" w:cs="Arial"/>
          <w:color w:val="333333"/>
          <w:sz w:val="24"/>
          <w:szCs w:val="24"/>
          <w:lang w:eastAsia="nl-NL"/>
        </w:rPr>
      </w:pPr>
      <w:r w:rsidRPr="00F32CFB">
        <w:rPr>
          <w:rFonts w:ascii="inherit" w:eastAsia="Times New Roman" w:hAnsi="inherit" w:cs="Arial"/>
          <w:color w:val="333333"/>
          <w:sz w:val="24"/>
          <w:szCs w:val="24"/>
          <w:lang w:eastAsia="nl-NL"/>
        </w:rPr>
        <w:t>Jan Contermans, kaderarts HVZ i.o.</w:t>
      </w:r>
      <w:r w:rsidR="00141250">
        <w:rPr>
          <w:rFonts w:ascii="inherit" w:eastAsia="Times New Roman" w:hAnsi="inherit" w:cs="Arial"/>
          <w:color w:val="333333"/>
          <w:sz w:val="24"/>
          <w:szCs w:val="24"/>
          <w:lang w:eastAsia="nl-NL"/>
        </w:rPr>
        <w:t xml:space="preserve"> en huisarts in Hoogeveen</w:t>
      </w:r>
      <w:r w:rsidRPr="00F32CFB">
        <w:rPr>
          <w:rFonts w:ascii="inherit" w:eastAsia="Times New Roman" w:hAnsi="inherit" w:cs="Arial"/>
          <w:color w:val="333333"/>
          <w:sz w:val="24"/>
          <w:szCs w:val="24"/>
          <w:lang w:eastAsia="nl-NL"/>
        </w:rPr>
        <w:br/>
        <w:t>Tineke Holwarda, kaderarts HVZ i.o.</w:t>
      </w:r>
      <w:r w:rsidR="00141250">
        <w:rPr>
          <w:rFonts w:ascii="inherit" w:eastAsia="Times New Roman" w:hAnsi="inherit" w:cs="Arial"/>
          <w:color w:val="333333"/>
          <w:sz w:val="24"/>
          <w:szCs w:val="24"/>
          <w:lang w:eastAsia="nl-NL"/>
        </w:rPr>
        <w:t xml:space="preserve"> en huisarts in Emmen</w:t>
      </w:r>
      <w:bookmarkStart w:id="0" w:name="_GoBack"/>
      <w:bookmarkEnd w:id="0"/>
    </w:p>
    <w:p w:rsidR="00F32CFB" w:rsidRPr="00F32CFB" w:rsidRDefault="00F32CFB" w:rsidP="00F32CFB">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F32CFB">
        <w:rPr>
          <w:rFonts w:ascii="Arial" w:eastAsia="Times New Roman" w:hAnsi="Arial" w:cs="Arial"/>
          <w:b/>
          <w:bCs/>
          <w:color w:val="1B2C6C"/>
          <w:sz w:val="27"/>
          <w:szCs w:val="27"/>
          <w:lang w:eastAsia="nl-NL"/>
        </w:rPr>
        <w:t>Accreditatie</w:t>
      </w:r>
    </w:p>
    <w:p w:rsidR="00F32CFB" w:rsidRPr="00F32CFB" w:rsidRDefault="00F32CFB" w:rsidP="00F32CFB">
      <w:pPr>
        <w:shd w:val="clear" w:color="auto" w:fill="FFFFFF"/>
        <w:spacing w:line="240" w:lineRule="auto"/>
        <w:textAlignment w:val="baseline"/>
        <w:rPr>
          <w:rFonts w:ascii="inherit" w:eastAsia="Times New Roman" w:hAnsi="inherit" w:cs="Arial"/>
          <w:color w:val="333333"/>
          <w:sz w:val="24"/>
          <w:szCs w:val="24"/>
          <w:lang w:eastAsia="nl-NL"/>
        </w:rPr>
      </w:pPr>
      <w:r w:rsidRPr="00F32CFB">
        <w:rPr>
          <w:rFonts w:ascii="inherit" w:eastAsia="Times New Roman" w:hAnsi="inherit" w:cs="Arial"/>
          <w:color w:val="333333"/>
          <w:sz w:val="24"/>
          <w:szCs w:val="24"/>
          <w:lang w:eastAsia="nl-NL"/>
        </w:rPr>
        <w:t xml:space="preserve">Er wordt accreditatie aangevraagd voor 2 punten bij </w:t>
      </w:r>
      <w:proofErr w:type="spellStart"/>
      <w:r w:rsidRPr="00F32CFB">
        <w:rPr>
          <w:rFonts w:ascii="inherit" w:eastAsia="Times New Roman" w:hAnsi="inherit" w:cs="Arial"/>
          <w:color w:val="333333"/>
          <w:sz w:val="24"/>
          <w:szCs w:val="24"/>
          <w:lang w:eastAsia="nl-NL"/>
        </w:rPr>
        <w:t>CvAH</w:t>
      </w:r>
      <w:proofErr w:type="spellEnd"/>
      <w:r w:rsidRPr="00F32CFB">
        <w:rPr>
          <w:rFonts w:ascii="inherit" w:eastAsia="Times New Roman" w:hAnsi="inherit" w:cs="Arial"/>
          <w:color w:val="333333"/>
          <w:sz w:val="24"/>
          <w:szCs w:val="24"/>
          <w:lang w:eastAsia="nl-NL"/>
        </w:rPr>
        <w:t>, V&amp;VN en NVvPO.</w:t>
      </w:r>
    </w:p>
    <w:p w:rsidR="007E61F4" w:rsidRDefault="007E61F4"/>
    <w:sectPr w:rsidR="007E6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FB"/>
    <w:rsid w:val="00141250"/>
    <w:rsid w:val="007E61F4"/>
    <w:rsid w:val="00F32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736"/>
  <w15:chartTrackingRefBased/>
  <w15:docId w15:val="{DC665C3E-8851-4E9D-B067-80A2A82A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32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32CF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2CF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32CF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32CF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2910">
      <w:bodyDiv w:val="1"/>
      <w:marLeft w:val="0"/>
      <w:marRight w:val="0"/>
      <w:marTop w:val="0"/>
      <w:marBottom w:val="0"/>
      <w:divBdr>
        <w:top w:val="none" w:sz="0" w:space="0" w:color="auto"/>
        <w:left w:val="none" w:sz="0" w:space="0" w:color="auto"/>
        <w:bottom w:val="none" w:sz="0" w:space="0" w:color="auto"/>
        <w:right w:val="none" w:sz="0" w:space="0" w:color="auto"/>
      </w:divBdr>
      <w:divsChild>
        <w:div w:id="1597472479">
          <w:marLeft w:val="0"/>
          <w:marRight w:val="0"/>
          <w:marTop w:val="0"/>
          <w:marBottom w:val="0"/>
          <w:divBdr>
            <w:top w:val="none" w:sz="0" w:space="0" w:color="auto"/>
            <w:left w:val="none" w:sz="0" w:space="0" w:color="auto"/>
            <w:bottom w:val="none" w:sz="0" w:space="0" w:color="auto"/>
            <w:right w:val="none" w:sz="0" w:space="0" w:color="auto"/>
          </w:divBdr>
          <w:divsChild>
            <w:div w:id="504903866">
              <w:marLeft w:val="0"/>
              <w:marRight w:val="0"/>
              <w:marTop w:val="0"/>
              <w:marBottom w:val="450"/>
              <w:divBdr>
                <w:top w:val="none" w:sz="0" w:space="0" w:color="auto"/>
                <w:left w:val="none" w:sz="0" w:space="0" w:color="auto"/>
                <w:bottom w:val="none" w:sz="0" w:space="0" w:color="auto"/>
                <w:right w:val="none" w:sz="0" w:space="0" w:color="auto"/>
              </w:divBdr>
              <w:divsChild>
                <w:div w:id="1655794233">
                  <w:marLeft w:val="0"/>
                  <w:marRight w:val="0"/>
                  <w:marTop w:val="0"/>
                  <w:marBottom w:val="225"/>
                  <w:divBdr>
                    <w:top w:val="none" w:sz="0" w:space="0" w:color="auto"/>
                    <w:left w:val="none" w:sz="0" w:space="0" w:color="auto"/>
                    <w:bottom w:val="none" w:sz="0" w:space="0" w:color="auto"/>
                    <w:right w:val="none" w:sz="0" w:space="0" w:color="auto"/>
                  </w:divBdr>
                </w:div>
                <w:div w:id="984814823">
                  <w:marLeft w:val="0"/>
                  <w:marRight w:val="0"/>
                  <w:marTop w:val="0"/>
                  <w:marBottom w:val="225"/>
                  <w:divBdr>
                    <w:top w:val="none" w:sz="0" w:space="0" w:color="auto"/>
                    <w:left w:val="none" w:sz="0" w:space="0" w:color="auto"/>
                    <w:bottom w:val="none" w:sz="0" w:space="0" w:color="auto"/>
                    <w:right w:val="none" w:sz="0" w:space="0" w:color="auto"/>
                  </w:divBdr>
                </w:div>
                <w:div w:id="2064207911">
                  <w:marLeft w:val="0"/>
                  <w:marRight w:val="0"/>
                  <w:marTop w:val="0"/>
                  <w:marBottom w:val="225"/>
                  <w:divBdr>
                    <w:top w:val="none" w:sz="0" w:space="0" w:color="auto"/>
                    <w:left w:val="none" w:sz="0" w:space="0" w:color="auto"/>
                    <w:bottom w:val="none" w:sz="0" w:space="0" w:color="auto"/>
                    <w:right w:val="none" w:sz="0" w:space="0" w:color="auto"/>
                  </w:divBdr>
                </w:div>
                <w:div w:id="2718598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5326F0EB2E6449AD0375299B31824" ma:contentTypeVersion="10" ma:contentTypeDescription="Een nieuw document maken." ma:contentTypeScope="" ma:versionID="eae8aa100935454747768b53c2676f8e">
  <xsd:schema xmlns:xsd="http://www.w3.org/2001/XMLSchema" xmlns:xs="http://www.w3.org/2001/XMLSchema" xmlns:p="http://schemas.microsoft.com/office/2006/metadata/properties" xmlns:ns2="5520341b-e454-440b-b753-0dcf9a0356cf" xmlns:ns3="9d5a5c09-ce8f-4fca-8a16-6c4520b4c366" targetNamespace="http://schemas.microsoft.com/office/2006/metadata/properties" ma:root="true" ma:fieldsID="51faf1f55c78bc7438163b83111c8e16" ns2:_="" ns3:_="">
    <xsd:import namespace="5520341b-e454-440b-b753-0dcf9a0356cf"/>
    <xsd:import namespace="9d5a5c09-ce8f-4fca-8a16-6c4520b4c3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341b-e454-440b-b753-0dcf9a0356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a5c09-ce8f-4fca-8a16-6c4520b4c3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5AE6D-D37A-4A0A-8CAD-75B2E3271346}"/>
</file>

<file path=customXml/itemProps2.xml><?xml version="1.0" encoding="utf-8"?>
<ds:datastoreItem xmlns:ds="http://schemas.openxmlformats.org/officeDocument/2006/customXml" ds:itemID="{F28F64EB-04A1-4A4D-BF5A-92CEE514DAB5}"/>
</file>

<file path=customXml/itemProps3.xml><?xml version="1.0" encoding="utf-8"?>
<ds:datastoreItem xmlns:ds="http://schemas.openxmlformats.org/officeDocument/2006/customXml" ds:itemID="{8E7021D0-E0BC-4BF6-B4CC-27B281A3B527}"/>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Bijstra</dc:creator>
  <cp:keywords/>
  <dc:description/>
  <cp:lastModifiedBy>Myriam Bijstra</cp:lastModifiedBy>
  <cp:revision>2</cp:revision>
  <dcterms:created xsi:type="dcterms:W3CDTF">2019-06-03T07:52:00Z</dcterms:created>
  <dcterms:modified xsi:type="dcterms:W3CDTF">2019-06-03T07:53:00Z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0x0101005095326F0EB2E6449AD0375299B31824</vt:lpwstr>
  </property>
</Properties>
</file>